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C74087" w14:textId="03C63847" w:rsidR="00DB13EB" w:rsidRPr="000A30A0" w:rsidRDefault="00431363">
      <w:pPr>
        <w:rPr>
          <w:rFonts w:ascii="Soleil Lt" w:hAnsi="Soleil Lt"/>
          <w:sz w:val="48"/>
          <w:szCs w:val="48"/>
        </w:rPr>
      </w:pPr>
      <w:r w:rsidRPr="000A30A0">
        <w:rPr>
          <w:rFonts w:ascii="Soleil Lt" w:hAnsi="Soleil Lt"/>
          <w:sz w:val="48"/>
          <w:szCs w:val="48"/>
        </w:rPr>
        <w:t>The Seventh</w:t>
      </w:r>
    </w:p>
    <w:p w14:paraId="015E65C2" w14:textId="77777777" w:rsidR="00431363" w:rsidRPr="000A30A0" w:rsidRDefault="00431363">
      <w:pPr>
        <w:rPr>
          <w:rFonts w:ascii="Soleil Lt" w:hAnsi="Soleil Lt"/>
        </w:rPr>
      </w:pPr>
    </w:p>
    <w:p w14:paraId="1D088688" w14:textId="29E0A9C3" w:rsidR="000A30A0" w:rsidRDefault="00590D81" w:rsidP="000A30A0">
      <w:pPr>
        <w:spacing w:line="276" w:lineRule="auto"/>
        <w:rPr>
          <w:rFonts w:ascii="Soleil Lt" w:hAnsi="Soleil Lt"/>
          <w:sz w:val="20"/>
          <w:szCs w:val="20"/>
        </w:rPr>
      </w:pPr>
      <w:r>
        <w:rPr>
          <w:rFonts w:ascii="Soleil Lt" w:hAnsi="Soleil Lt"/>
          <w:sz w:val="20"/>
          <w:szCs w:val="20"/>
        </w:rPr>
        <w:t xml:space="preserve">The sculpture </w:t>
      </w:r>
      <w:r w:rsidRPr="00590D81">
        <w:rPr>
          <w:rFonts w:ascii="Soleil Lt" w:hAnsi="Soleil Lt"/>
          <w:i/>
          <w:iCs/>
          <w:sz w:val="20"/>
          <w:szCs w:val="20"/>
        </w:rPr>
        <w:t>Super Natural Eye</w:t>
      </w:r>
      <w:r>
        <w:rPr>
          <w:rFonts w:ascii="Soleil Lt" w:hAnsi="Soleil Lt"/>
          <w:sz w:val="20"/>
          <w:szCs w:val="20"/>
        </w:rPr>
        <w:t xml:space="preserve">, </w:t>
      </w:r>
      <w:r w:rsidR="008F2D49" w:rsidRPr="008F2D49">
        <w:rPr>
          <w:rFonts w:ascii="Soleil Lt" w:hAnsi="Soleil Lt"/>
          <w:sz w:val="20"/>
          <w:szCs w:val="20"/>
        </w:rPr>
        <w:t xml:space="preserve">by KWÍKWI: Lauren Brevner and James </w:t>
      </w:r>
      <w:proofErr w:type="spellStart"/>
      <w:r w:rsidR="008F2D49" w:rsidRPr="008F2D49">
        <w:rPr>
          <w:rFonts w:ascii="Soleil Lt" w:hAnsi="Soleil Lt"/>
          <w:sz w:val="20"/>
          <w:szCs w:val="20"/>
        </w:rPr>
        <w:t>Nexw’Kalus-Xwalacktun</w:t>
      </w:r>
      <w:proofErr w:type="spellEnd"/>
      <w:r w:rsidR="008F2D49" w:rsidRPr="008F2D49">
        <w:rPr>
          <w:rFonts w:ascii="Soleil Lt" w:hAnsi="Soleil Lt"/>
          <w:sz w:val="20"/>
          <w:szCs w:val="20"/>
        </w:rPr>
        <w:t xml:space="preserve"> Harry</w:t>
      </w:r>
      <w:r>
        <w:rPr>
          <w:rFonts w:ascii="Soleil Lt" w:hAnsi="Soleil Lt"/>
          <w:sz w:val="20"/>
          <w:szCs w:val="20"/>
        </w:rPr>
        <w:t xml:space="preserve">, was originally created for an exhibition entitled </w:t>
      </w:r>
      <w:r w:rsidRPr="00590D81">
        <w:rPr>
          <w:rFonts w:ascii="Soleil Lt" w:hAnsi="Soleil Lt"/>
          <w:i/>
          <w:iCs/>
          <w:sz w:val="20"/>
          <w:szCs w:val="20"/>
        </w:rPr>
        <w:t>The Seventh</w:t>
      </w:r>
      <w:r>
        <w:rPr>
          <w:rFonts w:ascii="Soleil Lt" w:hAnsi="Soleil Lt"/>
          <w:sz w:val="20"/>
          <w:szCs w:val="20"/>
        </w:rPr>
        <w:t>, that was presented at the Or Gallery from October 2023 to February, 2024</w:t>
      </w:r>
      <w:r w:rsidR="008F2D49">
        <w:rPr>
          <w:rFonts w:ascii="Soleil Lt" w:hAnsi="Soleil Lt"/>
          <w:sz w:val="20"/>
          <w:szCs w:val="20"/>
        </w:rPr>
        <w:t xml:space="preserve"> and curated by Jenn Jackson.</w:t>
      </w:r>
      <w:r>
        <w:rPr>
          <w:rFonts w:ascii="Soleil Lt" w:hAnsi="Soleil Lt"/>
          <w:sz w:val="20"/>
          <w:szCs w:val="20"/>
        </w:rPr>
        <w:t xml:space="preserve">  The exhibition </w:t>
      </w:r>
      <w:r w:rsidR="00431363" w:rsidRPr="00590D81">
        <w:rPr>
          <w:rFonts w:ascii="Soleil Lt" w:hAnsi="Soleil Lt"/>
          <w:i/>
          <w:iCs/>
          <w:sz w:val="20"/>
          <w:szCs w:val="20"/>
        </w:rPr>
        <w:t>The Seventh</w:t>
      </w:r>
      <w:r w:rsidR="00431363" w:rsidRPr="000A30A0">
        <w:rPr>
          <w:rFonts w:ascii="Soleil Lt" w:hAnsi="Soleil Lt"/>
          <w:sz w:val="20"/>
          <w:szCs w:val="20"/>
        </w:rPr>
        <w:t>, represents the transformative potential to share knowledge with future generations.</w:t>
      </w:r>
    </w:p>
    <w:p w14:paraId="080C7C06" w14:textId="37E7A132" w:rsidR="008F2D49" w:rsidRPr="000A30A0" w:rsidRDefault="008F2D49" w:rsidP="000A30A0">
      <w:pPr>
        <w:spacing w:line="276" w:lineRule="auto"/>
        <w:rPr>
          <w:rFonts w:ascii="Soleil Lt" w:hAnsi="Soleil Lt"/>
          <w:sz w:val="20"/>
          <w:szCs w:val="20"/>
        </w:rPr>
      </w:pPr>
      <w:r w:rsidRPr="008F2D49">
        <w:rPr>
          <w:rFonts w:ascii="Soleil Lt" w:hAnsi="Soleil Lt"/>
          <w:sz w:val="20"/>
          <w:szCs w:val="20"/>
        </w:rPr>
        <w:t>Brevner’s practice is deeply inspired by her Japanese and Trinidadian heritage as well as matriarchal influences, while Harry’s practice combines traditional Sk</w:t>
      </w:r>
      <w:r w:rsidRPr="008F2D49">
        <w:rPr>
          <w:rFonts w:ascii="Courier New" w:hAnsi="Courier New" w:cs="Courier New"/>
          <w:sz w:val="20"/>
          <w:szCs w:val="20"/>
        </w:rPr>
        <w:t>̱</w:t>
      </w:r>
      <w:r w:rsidRPr="008F2D49">
        <w:rPr>
          <w:rFonts w:ascii="Soleil Lt" w:hAnsi="Soleil Lt"/>
          <w:sz w:val="20"/>
          <w:szCs w:val="20"/>
        </w:rPr>
        <w:t>wx</w:t>
      </w:r>
      <w:r w:rsidRPr="008F2D49">
        <w:rPr>
          <w:rFonts w:ascii="Courier New" w:hAnsi="Courier New" w:cs="Courier New"/>
          <w:sz w:val="20"/>
          <w:szCs w:val="20"/>
        </w:rPr>
        <w:t>̱</w:t>
      </w:r>
      <w:r w:rsidRPr="008F2D49">
        <w:rPr>
          <w:rFonts w:ascii="Soleil Lt" w:hAnsi="Soleil Lt"/>
          <w:sz w:val="20"/>
          <w:szCs w:val="20"/>
        </w:rPr>
        <w:t>wú7mesh histories, forms and designs</w:t>
      </w:r>
      <w:r>
        <w:rPr>
          <w:rFonts w:ascii="Soleil Lt" w:hAnsi="Soleil Lt"/>
          <w:sz w:val="20"/>
          <w:szCs w:val="20"/>
        </w:rPr>
        <w:t>.</w:t>
      </w:r>
    </w:p>
    <w:p w14:paraId="379DA541" w14:textId="1865FBAB" w:rsidR="00431363" w:rsidRPr="000A30A0" w:rsidRDefault="00431363" w:rsidP="000A30A0">
      <w:pPr>
        <w:spacing w:line="276" w:lineRule="auto"/>
        <w:rPr>
          <w:rFonts w:ascii="Soleil Lt" w:hAnsi="Soleil Lt"/>
          <w:sz w:val="20"/>
          <w:szCs w:val="20"/>
        </w:rPr>
      </w:pPr>
      <w:r w:rsidRPr="000A30A0">
        <w:rPr>
          <w:rFonts w:ascii="Soleil Lt" w:hAnsi="Soleil Lt"/>
          <w:sz w:val="20"/>
          <w:szCs w:val="20"/>
        </w:rPr>
        <w:t>Lauren and James spent time with elders, knowledge keepers and storytellers from each of their communities</w:t>
      </w:r>
      <w:r w:rsidR="00590D81">
        <w:rPr>
          <w:rFonts w:ascii="Soleil Lt" w:hAnsi="Soleil Lt"/>
          <w:sz w:val="20"/>
          <w:szCs w:val="20"/>
        </w:rPr>
        <w:t xml:space="preserve"> to build this exhibition.</w:t>
      </w:r>
    </w:p>
    <w:p w14:paraId="4D551904" w14:textId="1D595733" w:rsidR="00431363" w:rsidRPr="000A30A0" w:rsidRDefault="00431363" w:rsidP="000A30A0">
      <w:pPr>
        <w:spacing w:line="276" w:lineRule="auto"/>
        <w:rPr>
          <w:rFonts w:ascii="Soleil Lt" w:hAnsi="Soleil Lt"/>
          <w:sz w:val="20"/>
          <w:szCs w:val="20"/>
        </w:rPr>
      </w:pPr>
      <w:r w:rsidRPr="000A30A0">
        <w:rPr>
          <w:rFonts w:ascii="Soleil Lt" w:hAnsi="Soleil Lt"/>
          <w:sz w:val="20"/>
          <w:szCs w:val="20"/>
        </w:rPr>
        <w:t>They learned that their daughter’s birth represented the seventh generation since European contact on this territory.</w:t>
      </w:r>
    </w:p>
    <w:p w14:paraId="443FA1F2" w14:textId="551B6FF9" w:rsidR="00431363" w:rsidRPr="000A30A0" w:rsidRDefault="00431363" w:rsidP="000A30A0">
      <w:pPr>
        <w:spacing w:line="276" w:lineRule="auto"/>
        <w:rPr>
          <w:rFonts w:ascii="Soleil Lt" w:hAnsi="Soleil Lt"/>
          <w:sz w:val="20"/>
          <w:szCs w:val="20"/>
        </w:rPr>
      </w:pPr>
      <w:r w:rsidRPr="000A30A0">
        <w:rPr>
          <w:rFonts w:ascii="Soleil Lt" w:hAnsi="Soleil Lt"/>
          <w:sz w:val="20"/>
          <w:szCs w:val="20"/>
        </w:rPr>
        <w:t>From James’ grandmother, Gwen Mildren Harry, they learned t</w:t>
      </w:r>
      <w:r w:rsidR="002C44B3" w:rsidRPr="000A30A0">
        <w:rPr>
          <w:rFonts w:ascii="Soleil Lt" w:hAnsi="Soleil Lt"/>
          <w:sz w:val="20"/>
          <w:szCs w:val="20"/>
        </w:rPr>
        <w:t>hat</w:t>
      </w:r>
      <w:r w:rsidRPr="000A30A0">
        <w:rPr>
          <w:rFonts w:ascii="Soleil Lt" w:hAnsi="Soleil Lt"/>
          <w:sz w:val="20"/>
          <w:szCs w:val="20"/>
        </w:rPr>
        <w:t xml:space="preserve"> the number seven holds significant connection with past and future reciprocity.  To enact powerful change, one must always be thinking seven generations ahead of one’s own life</w:t>
      </w:r>
      <w:r w:rsidR="000A30A0">
        <w:rPr>
          <w:rFonts w:ascii="Soleil Lt" w:hAnsi="Soleil Lt"/>
          <w:sz w:val="20"/>
          <w:szCs w:val="20"/>
        </w:rPr>
        <w:t>.  They also learned that</w:t>
      </w:r>
      <w:r w:rsidRPr="000A30A0">
        <w:rPr>
          <w:rFonts w:ascii="Soleil Lt" w:hAnsi="Soleil Lt"/>
          <w:sz w:val="20"/>
          <w:szCs w:val="20"/>
        </w:rPr>
        <w:t xml:space="preserve"> it takes seven generations for a past wound or trauma</w:t>
      </w:r>
      <w:r w:rsidR="002C44B3" w:rsidRPr="000A30A0">
        <w:rPr>
          <w:rFonts w:ascii="Soleil Lt" w:hAnsi="Soleil Lt"/>
          <w:sz w:val="20"/>
          <w:szCs w:val="20"/>
        </w:rPr>
        <w:t>,</w:t>
      </w:r>
      <w:r w:rsidRPr="000A30A0">
        <w:rPr>
          <w:rFonts w:ascii="Soleil Lt" w:hAnsi="Soleil Lt"/>
          <w:sz w:val="20"/>
          <w:szCs w:val="20"/>
        </w:rPr>
        <w:t xml:space="preserve"> to heal.</w:t>
      </w:r>
    </w:p>
    <w:p w14:paraId="5131EE13" w14:textId="4241C5BE" w:rsidR="00431363" w:rsidRPr="000A30A0" w:rsidRDefault="00431363" w:rsidP="000A30A0">
      <w:pPr>
        <w:spacing w:line="276" w:lineRule="auto"/>
        <w:rPr>
          <w:rFonts w:ascii="Soleil Lt" w:hAnsi="Soleil Lt"/>
          <w:sz w:val="20"/>
          <w:szCs w:val="20"/>
        </w:rPr>
      </w:pPr>
      <w:r w:rsidRPr="000A30A0">
        <w:rPr>
          <w:rFonts w:ascii="Soleil Lt" w:hAnsi="Soleil Lt"/>
          <w:sz w:val="20"/>
          <w:szCs w:val="20"/>
        </w:rPr>
        <w:t xml:space="preserve">This learning opened conversation toward the story of the great </w:t>
      </w:r>
      <w:r w:rsidR="002C44B3" w:rsidRPr="000A30A0">
        <w:rPr>
          <w:rFonts w:ascii="Soleil Lt" w:hAnsi="Soleil Lt"/>
          <w:sz w:val="20"/>
          <w:szCs w:val="20"/>
        </w:rPr>
        <w:t>T</w:t>
      </w:r>
      <w:r w:rsidRPr="000A30A0">
        <w:rPr>
          <w:rFonts w:ascii="Soleil Lt" w:hAnsi="Soleil Lt"/>
          <w:sz w:val="20"/>
          <w:szCs w:val="20"/>
        </w:rPr>
        <w:t>hunderbird and the symbolism of its seven symmetrical tail feathers.</w:t>
      </w:r>
    </w:p>
    <w:p w14:paraId="4C75610B" w14:textId="704BF099" w:rsidR="00431363" w:rsidRPr="000A30A0" w:rsidRDefault="00431363" w:rsidP="000A30A0">
      <w:pPr>
        <w:spacing w:line="276" w:lineRule="auto"/>
        <w:rPr>
          <w:rFonts w:ascii="Soleil Lt" w:hAnsi="Soleil Lt"/>
          <w:sz w:val="20"/>
          <w:szCs w:val="20"/>
        </w:rPr>
      </w:pPr>
      <w:r w:rsidRPr="000A30A0">
        <w:rPr>
          <w:rFonts w:ascii="Soleil Lt" w:hAnsi="Soleil Lt"/>
          <w:sz w:val="20"/>
          <w:szCs w:val="20"/>
        </w:rPr>
        <w:t xml:space="preserve">The three feathers on the Thunderbird that reach to the left represent the past, the central feather represents the present, and the three feathers spreading out to the right represent the future. </w:t>
      </w:r>
    </w:p>
    <w:p w14:paraId="384AA98D" w14:textId="2C5A10F9" w:rsidR="00431363" w:rsidRPr="000A30A0" w:rsidRDefault="00431363" w:rsidP="000A30A0">
      <w:pPr>
        <w:spacing w:line="276" w:lineRule="auto"/>
        <w:rPr>
          <w:rFonts w:ascii="Soleil Lt" w:hAnsi="Soleil Lt"/>
          <w:sz w:val="20"/>
          <w:szCs w:val="20"/>
        </w:rPr>
      </w:pPr>
      <w:r w:rsidRPr="000A30A0">
        <w:rPr>
          <w:rFonts w:ascii="Soleil Lt" w:hAnsi="Soleil Lt"/>
          <w:sz w:val="20"/>
          <w:szCs w:val="20"/>
        </w:rPr>
        <w:t xml:space="preserve">From ancestors to new life, the tailfeathers link multiple generations through time. This teaching transcends a more familiar human </w:t>
      </w:r>
      <w:r w:rsidR="002C44B3" w:rsidRPr="000A30A0">
        <w:rPr>
          <w:rFonts w:ascii="Soleil Lt" w:hAnsi="Soleil Lt"/>
          <w:sz w:val="20"/>
          <w:szCs w:val="20"/>
        </w:rPr>
        <w:t>perspective and</w:t>
      </w:r>
      <w:r w:rsidRPr="000A30A0">
        <w:rPr>
          <w:rFonts w:ascii="Soleil Lt" w:hAnsi="Soleil Lt"/>
          <w:sz w:val="20"/>
          <w:szCs w:val="20"/>
        </w:rPr>
        <w:t xml:space="preserve"> expands into an interconnected web of life, where human and non-human beings make contact and coexist. </w:t>
      </w:r>
    </w:p>
    <w:p w14:paraId="64B64931" w14:textId="286566AB" w:rsidR="0014325E" w:rsidRPr="000A30A0" w:rsidRDefault="00431363" w:rsidP="000A30A0">
      <w:pPr>
        <w:spacing w:line="276" w:lineRule="auto"/>
        <w:rPr>
          <w:rFonts w:ascii="Soleil Lt" w:hAnsi="Soleil Lt"/>
          <w:sz w:val="20"/>
          <w:szCs w:val="20"/>
        </w:rPr>
      </w:pPr>
      <w:r w:rsidRPr="000A30A0">
        <w:rPr>
          <w:rFonts w:ascii="Soleil Lt" w:hAnsi="Soleil Lt"/>
          <w:sz w:val="20"/>
          <w:szCs w:val="20"/>
        </w:rPr>
        <w:t xml:space="preserve">For Brevner and Harry, </w:t>
      </w:r>
      <w:r w:rsidRPr="00590D81">
        <w:rPr>
          <w:rFonts w:ascii="Soleil Lt" w:hAnsi="Soleil Lt"/>
          <w:i/>
          <w:iCs/>
          <w:sz w:val="20"/>
          <w:szCs w:val="20"/>
        </w:rPr>
        <w:t>The Seventh</w:t>
      </w:r>
      <w:r w:rsidRPr="000A30A0">
        <w:rPr>
          <w:rFonts w:ascii="Soleil Lt" w:hAnsi="Soleil Lt"/>
          <w:sz w:val="20"/>
          <w:szCs w:val="20"/>
        </w:rPr>
        <w:t xml:space="preserve"> </w:t>
      </w:r>
      <w:r w:rsidR="002C44B3" w:rsidRPr="000A30A0">
        <w:rPr>
          <w:rFonts w:ascii="Soleil Lt" w:hAnsi="Soleil Lt"/>
          <w:sz w:val="20"/>
          <w:szCs w:val="20"/>
        </w:rPr>
        <w:t>represents</w:t>
      </w:r>
      <w:r w:rsidRPr="000A30A0">
        <w:rPr>
          <w:rFonts w:ascii="Soleil Lt" w:hAnsi="Soleil Lt"/>
          <w:sz w:val="20"/>
          <w:szCs w:val="20"/>
        </w:rPr>
        <w:t xml:space="preserve"> a </w:t>
      </w:r>
      <w:r w:rsidR="002C44B3" w:rsidRPr="000A30A0">
        <w:rPr>
          <w:rFonts w:ascii="Soleil Lt" w:hAnsi="Soleil Lt"/>
          <w:sz w:val="20"/>
          <w:szCs w:val="20"/>
        </w:rPr>
        <w:t>hopeful</w:t>
      </w:r>
      <w:r w:rsidRPr="000A30A0">
        <w:rPr>
          <w:rFonts w:ascii="Soleil Lt" w:hAnsi="Soleil Lt"/>
          <w:sz w:val="20"/>
          <w:szCs w:val="20"/>
        </w:rPr>
        <w:t xml:space="preserve"> future</w:t>
      </w:r>
      <w:r w:rsidR="000A30A0">
        <w:rPr>
          <w:rFonts w:ascii="Soleil Lt" w:hAnsi="Soleil Lt"/>
          <w:sz w:val="20"/>
          <w:szCs w:val="20"/>
        </w:rPr>
        <w:t>.</w:t>
      </w:r>
    </w:p>
    <w:p w14:paraId="59523977" w14:textId="77777777" w:rsidR="000A30A0" w:rsidRDefault="007D29EF" w:rsidP="000A30A0">
      <w:pPr>
        <w:spacing w:line="276" w:lineRule="auto"/>
        <w:rPr>
          <w:rFonts w:ascii="Soleil Lt" w:hAnsi="Soleil Lt"/>
          <w:sz w:val="20"/>
          <w:szCs w:val="20"/>
        </w:rPr>
      </w:pPr>
      <w:r w:rsidRPr="000A30A0">
        <w:rPr>
          <w:rFonts w:ascii="Soleil Lt" w:hAnsi="Soleil Lt"/>
          <w:sz w:val="20"/>
          <w:szCs w:val="20"/>
        </w:rPr>
        <w:t xml:space="preserve">The vocabulary that connects Brevner and Harry to this territory centres on the guiding principles of the Salish Eye—a concept of seeing beyond or looking inward to connect with the watchful presence of past and future ancestors. </w:t>
      </w:r>
    </w:p>
    <w:p w14:paraId="66A8DBA2" w14:textId="552075C0" w:rsidR="0014325E" w:rsidRPr="000A30A0" w:rsidRDefault="007D29EF" w:rsidP="000A30A0">
      <w:pPr>
        <w:spacing w:line="276" w:lineRule="auto"/>
        <w:rPr>
          <w:rFonts w:ascii="Soleil Lt" w:hAnsi="Soleil Lt"/>
          <w:sz w:val="20"/>
          <w:szCs w:val="20"/>
        </w:rPr>
      </w:pPr>
      <w:r w:rsidRPr="000A30A0">
        <w:rPr>
          <w:rFonts w:ascii="Soleil Lt" w:hAnsi="Soleil Lt"/>
          <w:sz w:val="20"/>
          <w:szCs w:val="20"/>
        </w:rPr>
        <w:t>Teachings of the Salish Eye as a visual language have been generously shared with Brevner and Harry, by James’ father, Sk</w:t>
      </w:r>
      <w:r w:rsidRPr="000A30A0">
        <w:rPr>
          <w:rFonts w:ascii="Courier New" w:hAnsi="Courier New" w:cs="Courier New"/>
          <w:sz w:val="20"/>
          <w:szCs w:val="20"/>
        </w:rPr>
        <w:t>̱</w:t>
      </w:r>
      <w:r w:rsidRPr="000A30A0">
        <w:rPr>
          <w:rFonts w:ascii="Soleil Lt" w:hAnsi="Soleil Lt"/>
          <w:sz w:val="20"/>
          <w:szCs w:val="20"/>
        </w:rPr>
        <w:t>wx</w:t>
      </w:r>
      <w:r w:rsidRPr="000A30A0">
        <w:rPr>
          <w:rFonts w:ascii="Courier New" w:hAnsi="Courier New" w:cs="Courier New"/>
          <w:sz w:val="20"/>
          <w:szCs w:val="20"/>
        </w:rPr>
        <w:t>̱</w:t>
      </w:r>
      <w:r w:rsidRPr="000A30A0">
        <w:rPr>
          <w:rFonts w:ascii="Soleil Lt" w:hAnsi="Soleil Lt"/>
          <w:sz w:val="20"/>
          <w:szCs w:val="20"/>
        </w:rPr>
        <w:t xml:space="preserve">wú7mesh artist and master carver, </w:t>
      </w:r>
      <w:proofErr w:type="spellStart"/>
      <w:r w:rsidRPr="000A30A0">
        <w:rPr>
          <w:rFonts w:ascii="Soleil Lt" w:hAnsi="Soleil Lt"/>
          <w:sz w:val="20"/>
          <w:szCs w:val="20"/>
        </w:rPr>
        <w:t>Xwalacktun</w:t>
      </w:r>
      <w:proofErr w:type="spellEnd"/>
      <w:r w:rsidRPr="000A30A0">
        <w:rPr>
          <w:rFonts w:ascii="Soleil Lt" w:hAnsi="Soleil Lt"/>
          <w:sz w:val="20"/>
          <w:szCs w:val="20"/>
        </w:rPr>
        <w:t xml:space="preserve"> Rick Harry.  The Salish Eye is a foundational tenet of Sk</w:t>
      </w:r>
      <w:r w:rsidRPr="000A30A0">
        <w:rPr>
          <w:rFonts w:ascii="Courier New" w:hAnsi="Courier New" w:cs="Courier New"/>
          <w:sz w:val="20"/>
          <w:szCs w:val="20"/>
        </w:rPr>
        <w:t>̱</w:t>
      </w:r>
      <w:r w:rsidRPr="000A30A0">
        <w:rPr>
          <w:rFonts w:ascii="Soleil Lt" w:hAnsi="Soleil Lt"/>
          <w:sz w:val="20"/>
          <w:szCs w:val="20"/>
        </w:rPr>
        <w:t>wx</w:t>
      </w:r>
      <w:r w:rsidRPr="000A30A0">
        <w:rPr>
          <w:rFonts w:ascii="Courier New" w:hAnsi="Courier New" w:cs="Courier New"/>
          <w:sz w:val="20"/>
          <w:szCs w:val="20"/>
        </w:rPr>
        <w:t>̱</w:t>
      </w:r>
      <w:r w:rsidRPr="000A30A0">
        <w:rPr>
          <w:rFonts w:ascii="Soleil Lt" w:hAnsi="Soleil Lt"/>
          <w:sz w:val="20"/>
          <w:szCs w:val="20"/>
        </w:rPr>
        <w:t>wú7mesh design language: the insinuation of movement which emphasizes direction and the flowing of energy from one place to another.</w:t>
      </w:r>
    </w:p>
    <w:p w14:paraId="260B2F6E" w14:textId="5FE645DA" w:rsidR="0014325E" w:rsidRPr="000A30A0" w:rsidRDefault="00431363" w:rsidP="000A30A0">
      <w:pPr>
        <w:spacing w:line="276" w:lineRule="auto"/>
        <w:rPr>
          <w:rFonts w:ascii="Soleil Lt" w:hAnsi="Soleil Lt"/>
          <w:sz w:val="20"/>
          <w:szCs w:val="20"/>
        </w:rPr>
      </w:pPr>
      <w:r w:rsidRPr="000A30A0">
        <w:rPr>
          <w:rFonts w:ascii="Soleil Lt" w:hAnsi="Soleil Lt"/>
          <w:sz w:val="20"/>
          <w:szCs w:val="20"/>
        </w:rPr>
        <w:lastRenderedPageBreak/>
        <w:t>The Salish Eye is made up of the three primary markers of Sk</w:t>
      </w:r>
      <w:r w:rsidRPr="000A30A0">
        <w:rPr>
          <w:rFonts w:ascii="Courier New" w:hAnsi="Courier New" w:cs="Courier New"/>
          <w:sz w:val="20"/>
          <w:szCs w:val="20"/>
        </w:rPr>
        <w:t>̱</w:t>
      </w:r>
      <w:r w:rsidRPr="000A30A0">
        <w:rPr>
          <w:rFonts w:ascii="Soleil Lt" w:hAnsi="Soleil Lt"/>
          <w:sz w:val="20"/>
          <w:szCs w:val="20"/>
        </w:rPr>
        <w:t>wx</w:t>
      </w:r>
      <w:r w:rsidRPr="000A30A0">
        <w:rPr>
          <w:rFonts w:ascii="Courier New" w:hAnsi="Courier New" w:cs="Courier New"/>
          <w:sz w:val="20"/>
          <w:szCs w:val="20"/>
        </w:rPr>
        <w:t>̱</w:t>
      </w:r>
      <w:r w:rsidRPr="000A30A0">
        <w:rPr>
          <w:rFonts w:ascii="Soleil Lt" w:hAnsi="Soleil Lt"/>
          <w:sz w:val="20"/>
          <w:szCs w:val="20"/>
        </w:rPr>
        <w:t>wú7mesh visual language: the crescent, circle, and trigon. Together these forms build rhythms outward from a central node. Each form sequentially impacts the next, building complexity beyond the original gesture. As the gesture expands outward, the potential for powerful energy transference exponentially grows.</w:t>
      </w:r>
    </w:p>
    <w:p w14:paraId="7BCD8D1D" w14:textId="3384CC8D" w:rsidR="0014325E" w:rsidRPr="000A30A0" w:rsidRDefault="0014325E" w:rsidP="000A30A0">
      <w:pPr>
        <w:spacing w:line="276" w:lineRule="auto"/>
        <w:rPr>
          <w:rFonts w:ascii="Soleil Lt" w:hAnsi="Soleil Lt"/>
          <w:sz w:val="20"/>
          <w:szCs w:val="20"/>
        </w:rPr>
      </w:pPr>
      <w:r w:rsidRPr="000A30A0">
        <w:rPr>
          <w:rFonts w:ascii="Soleil Lt" w:hAnsi="Soleil Lt"/>
          <w:sz w:val="20"/>
          <w:szCs w:val="20"/>
        </w:rPr>
        <w:t>The powerful glow</w:t>
      </w:r>
      <w:r w:rsidR="007D29EF" w:rsidRPr="000A30A0">
        <w:rPr>
          <w:rFonts w:ascii="Soleil Lt" w:hAnsi="Soleil Lt"/>
          <w:sz w:val="20"/>
          <w:szCs w:val="20"/>
        </w:rPr>
        <w:t xml:space="preserve"> from the Salish Eye,</w:t>
      </w:r>
      <w:r w:rsidRPr="000A30A0">
        <w:rPr>
          <w:rFonts w:ascii="Soleil Lt" w:hAnsi="Soleil Lt"/>
          <w:sz w:val="20"/>
          <w:szCs w:val="20"/>
        </w:rPr>
        <w:t xml:space="preserve"> resiliently returns each day as a vessel – a seed of knowledge for new understanding, out of the ea</w:t>
      </w:r>
      <w:r w:rsidR="00E04851" w:rsidRPr="000A30A0">
        <w:rPr>
          <w:rFonts w:ascii="Soleil Lt" w:hAnsi="Soleil Lt"/>
          <w:sz w:val="20"/>
          <w:szCs w:val="20"/>
        </w:rPr>
        <w:t>r</w:t>
      </w:r>
      <w:r w:rsidRPr="000A30A0">
        <w:rPr>
          <w:rFonts w:ascii="Soleil Lt" w:hAnsi="Soleil Lt"/>
          <w:sz w:val="20"/>
          <w:szCs w:val="20"/>
        </w:rPr>
        <w:t xml:space="preserve">th, from the ground, of this place – a </w:t>
      </w:r>
      <w:r w:rsidR="007D29EF" w:rsidRPr="000A30A0">
        <w:rPr>
          <w:rFonts w:ascii="Soleil Lt" w:hAnsi="Soleil Lt"/>
          <w:sz w:val="20"/>
          <w:szCs w:val="20"/>
        </w:rPr>
        <w:t>symbol</w:t>
      </w:r>
      <w:r w:rsidRPr="000A30A0">
        <w:rPr>
          <w:rFonts w:ascii="Soleil Lt" w:hAnsi="Soleil Lt"/>
          <w:sz w:val="20"/>
          <w:szCs w:val="20"/>
        </w:rPr>
        <w:t xml:space="preserve"> of </w:t>
      </w:r>
      <w:r w:rsidR="007D29EF" w:rsidRPr="000A30A0">
        <w:rPr>
          <w:rFonts w:ascii="Soleil Lt" w:hAnsi="Soleil Lt"/>
          <w:sz w:val="20"/>
          <w:szCs w:val="20"/>
        </w:rPr>
        <w:t>understanding, and learning,</w:t>
      </w:r>
      <w:r w:rsidR="00E04851" w:rsidRPr="000A30A0">
        <w:rPr>
          <w:rFonts w:ascii="Soleil Lt" w:hAnsi="Soleil Lt"/>
          <w:sz w:val="20"/>
          <w:szCs w:val="20"/>
        </w:rPr>
        <w:t xml:space="preserve"> expand</w:t>
      </w:r>
      <w:r w:rsidR="007D29EF" w:rsidRPr="000A30A0">
        <w:rPr>
          <w:rFonts w:ascii="Soleil Lt" w:hAnsi="Soleil Lt"/>
          <w:sz w:val="20"/>
          <w:szCs w:val="20"/>
        </w:rPr>
        <w:t>ing</w:t>
      </w:r>
      <w:r w:rsidR="00E04851" w:rsidRPr="000A30A0">
        <w:rPr>
          <w:rFonts w:ascii="Soleil Lt" w:hAnsi="Soleil Lt"/>
          <w:sz w:val="20"/>
          <w:szCs w:val="20"/>
        </w:rPr>
        <w:t xml:space="preserve"> towards new futures.</w:t>
      </w:r>
    </w:p>
    <w:p w14:paraId="77BE1E6B" w14:textId="77777777" w:rsidR="00E04851" w:rsidRPr="000A30A0" w:rsidRDefault="00E04851" w:rsidP="000A30A0">
      <w:pPr>
        <w:spacing w:line="276" w:lineRule="auto"/>
        <w:rPr>
          <w:rFonts w:ascii="Soleil Lt" w:hAnsi="Soleil Lt"/>
          <w:sz w:val="20"/>
          <w:szCs w:val="20"/>
        </w:rPr>
      </w:pPr>
    </w:p>
    <w:p w14:paraId="0FB226A1" w14:textId="2012A2B3" w:rsidR="00E04851" w:rsidRPr="000A30A0" w:rsidRDefault="00E04851" w:rsidP="000A30A0">
      <w:pPr>
        <w:spacing w:line="276" w:lineRule="auto"/>
        <w:rPr>
          <w:rFonts w:ascii="Soleil Lt" w:hAnsi="Soleil Lt"/>
          <w:sz w:val="20"/>
          <w:szCs w:val="20"/>
        </w:rPr>
      </w:pPr>
      <w:r w:rsidRPr="000A30A0">
        <w:rPr>
          <w:rFonts w:ascii="Soleil Lt" w:hAnsi="Soleil Lt"/>
          <w:i/>
          <w:iCs/>
          <w:sz w:val="20"/>
          <w:szCs w:val="20"/>
        </w:rPr>
        <w:t>S</w:t>
      </w:r>
      <w:r w:rsidR="007D29EF" w:rsidRPr="000A30A0">
        <w:rPr>
          <w:rFonts w:ascii="Soleil Lt" w:hAnsi="Soleil Lt"/>
          <w:i/>
          <w:iCs/>
          <w:sz w:val="20"/>
          <w:szCs w:val="20"/>
        </w:rPr>
        <w:t>uper</w:t>
      </w:r>
      <w:r w:rsidRPr="000A30A0">
        <w:rPr>
          <w:rFonts w:ascii="Soleil Lt" w:hAnsi="Soleil Lt"/>
          <w:i/>
          <w:iCs/>
          <w:sz w:val="20"/>
          <w:szCs w:val="20"/>
        </w:rPr>
        <w:t xml:space="preserve"> </w:t>
      </w:r>
      <w:r w:rsidR="007D29EF" w:rsidRPr="000A30A0">
        <w:rPr>
          <w:rFonts w:ascii="Soleil Lt" w:hAnsi="Soleil Lt"/>
          <w:i/>
          <w:iCs/>
          <w:sz w:val="20"/>
          <w:szCs w:val="20"/>
        </w:rPr>
        <w:t>N</w:t>
      </w:r>
      <w:r w:rsidRPr="000A30A0">
        <w:rPr>
          <w:rFonts w:ascii="Soleil Lt" w:hAnsi="Soleil Lt"/>
          <w:i/>
          <w:iCs/>
          <w:sz w:val="20"/>
          <w:szCs w:val="20"/>
        </w:rPr>
        <w:t>atural Eye</w:t>
      </w:r>
      <w:r w:rsidRPr="000A30A0">
        <w:rPr>
          <w:rFonts w:ascii="Soleil Lt" w:hAnsi="Soleil Lt"/>
          <w:sz w:val="20"/>
          <w:szCs w:val="20"/>
        </w:rPr>
        <w:t xml:space="preserve"> invite</w:t>
      </w:r>
      <w:r w:rsidR="007D29EF" w:rsidRPr="000A30A0">
        <w:rPr>
          <w:rFonts w:ascii="Soleil Lt" w:hAnsi="Soleil Lt"/>
          <w:sz w:val="20"/>
          <w:szCs w:val="20"/>
        </w:rPr>
        <w:t>s</w:t>
      </w:r>
      <w:r w:rsidRPr="000A30A0">
        <w:rPr>
          <w:rFonts w:ascii="Soleil Lt" w:hAnsi="Soleil Lt"/>
          <w:sz w:val="20"/>
          <w:szCs w:val="20"/>
        </w:rPr>
        <w:t xml:space="preserve"> community to awaken stories of the land.  Stories that date back thousands of years and have marked this territory and beyond.</w:t>
      </w:r>
    </w:p>
    <w:p w14:paraId="649B9519" w14:textId="5967F112" w:rsidR="00E04851" w:rsidRPr="000A30A0" w:rsidRDefault="00E04851" w:rsidP="000A30A0">
      <w:pPr>
        <w:spacing w:line="276" w:lineRule="auto"/>
        <w:rPr>
          <w:rFonts w:ascii="Soleil Lt" w:hAnsi="Soleil Lt"/>
          <w:sz w:val="20"/>
          <w:szCs w:val="20"/>
        </w:rPr>
      </w:pPr>
      <w:r w:rsidRPr="000A30A0">
        <w:rPr>
          <w:rFonts w:ascii="Soleil Lt" w:hAnsi="Soleil Lt"/>
          <w:sz w:val="20"/>
          <w:szCs w:val="20"/>
        </w:rPr>
        <w:t xml:space="preserve">As the stories emerge, they reverberate outwards through multiple generations and </w:t>
      </w:r>
      <w:r w:rsidR="007D29EF" w:rsidRPr="000A30A0">
        <w:rPr>
          <w:rFonts w:ascii="Soleil Lt" w:hAnsi="Soleil Lt"/>
          <w:sz w:val="20"/>
          <w:szCs w:val="20"/>
        </w:rPr>
        <w:t>descendants</w:t>
      </w:r>
      <w:r w:rsidRPr="000A30A0">
        <w:rPr>
          <w:rFonts w:ascii="Soleil Lt" w:hAnsi="Soleil Lt"/>
          <w:sz w:val="20"/>
          <w:szCs w:val="20"/>
        </w:rPr>
        <w:t>.  The towering column glows with intensity and reflect</w:t>
      </w:r>
      <w:r w:rsidR="007D29EF" w:rsidRPr="000A30A0">
        <w:rPr>
          <w:rFonts w:ascii="Soleil Lt" w:hAnsi="Soleil Lt"/>
          <w:sz w:val="20"/>
          <w:szCs w:val="20"/>
        </w:rPr>
        <w:t>s</w:t>
      </w:r>
      <w:r w:rsidRPr="000A30A0">
        <w:rPr>
          <w:rFonts w:ascii="Soleil Lt" w:hAnsi="Soleil Lt"/>
          <w:sz w:val="20"/>
          <w:szCs w:val="20"/>
        </w:rPr>
        <w:t xml:space="preserve"> light </w:t>
      </w:r>
      <w:r w:rsidR="008F2D49">
        <w:rPr>
          <w:rFonts w:ascii="Soleil Lt" w:hAnsi="Soleil Lt"/>
          <w:sz w:val="20"/>
          <w:szCs w:val="20"/>
        </w:rPr>
        <w:t xml:space="preserve">and story </w:t>
      </w:r>
      <w:r w:rsidRPr="000A30A0">
        <w:rPr>
          <w:rFonts w:ascii="Soleil Lt" w:hAnsi="Soleil Lt"/>
          <w:sz w:val="20"/>
          <w:szCs w:val="20"/>
        </w:rPr>
        <w:t>upon the surrounding ground.</w:t>
      </w:r>
    </w:p>
    <w:p w14:paraId="2ACB6E22" w14:textId="2763E677" w:rsidR="00E04851" w:rsidRPr="000A30A0" w:rsidRDefault="00E04851" w:rsidP="000A30A0">
      <w:pPr>
        <w:spacing w:line="276" w:lineRule="auto"/>
        <w:rPr>
          <w:rFonts w:ascii="Soleil Lt" w:hAnsi="Soleil Lt"/>
          <w:sz w:val="20"/>
          <w:szCs w:val="20"/>
        </w:rPr>
      </w:pPr>
      <w:r w:rsidRPr="000A30A0">
        <w:rPr>
          <w:rFonts w:ascii="Soleil Lt" w:hAnsi="Soleil Lt"/>
          <w:sz w:val="20"/>
          <w:szCs w:val="20"/>
        </w:rPr>
        <w:t xml:space="preserve">The column is marked by a hand carved exterior reminiscent of charred cedar, </w:t>
      </w:r>
      <w:r w:rsidRPr="000A30A0">
        <w:rPr>
          <w:rFonts w:ascii="Soleil Lt" w:hAnsi="Soleil Lt"/>
          <w:i/>
          <w:iCs/>
          <w:sz w:val="20"/>
          <w:szCs w:val="20"/>
        </w:rPr>
        <w:t xml:space="preserve">Super </w:t>
      </w:r>
      <w:r w:rsidR="007D29EF" w:rsidRPr="000A30A0">
        <w:rPr>
          <w:rFonts w:ascii="Soleil Lt" w:hAnsi="Soleil Lt"/>
          <w:i/>
          <w:iCs/>
          <w:sz w:val="20"/>
          <w:szCs w:val="20"/>
        </w:rPr>
        <w:t>N</w:t>
      </w:r>
      <w:r w:rsidRPr="000A30A0">
        <w:rPr>
          <w:rFonts w:ascii="Soleil Lt" w:hAnsi="Soleil Lt"/>
          <w:i/>
          <w:iCs/>
          <w:sz w:val="20"/>
          <w:szCs w:val="20"/>
        </w:rPr>
        <w:t>atural Eye</w:t>
      </w:r>
      <w:r w:rsidRPr="000A30A0">
        <w:rPr>
          <w:rFonts w:ascii="Soleil Lt" w:hAnsi="Soleil Lt"/>
          <w:sz w:val="20"/>
          <w:szCs w:val="20"/>
        </w:rPr>
        <w:t xml:space="preserve"> evokes the sensation of gathering around the hot embers of fire, of magma erupting from the ground, and </w:t>
      </w:r>
      <w:r w:rsidR="007D29EF" w:rsidRPr="000A30A0">
        <w:rPr>
          <w:rFonts w:ascii="Soleil Lt" w:hAnsi="Soleil Lt"/>
          <w:sz w:val="20"/>
          <w:szCs w:val="20"/>
        </w:rPr>
        <w:t>subsequently</w:t>
      </w:r>
      <w:r w:rsidRPr="000A30A0">
        <w:rPr>
          <w:rFonts w:ascii="Soleil Lt" w:hAnsi="Soleil Lt"/>
          <w:sz w:val="20"/>
          <w:szCs w:val="20"/>
        </w:rPr>
        <w:t xml:space="preserve">, of the new growth that emerges from </w:t>
      </w:r>
      <w:r w:rsidR="007D29EF" w:rsidRPr="000A30A0">
        <w:rPr>
          <w:rFonts w:ascii="Soleil Lt" w:hAnsi="Soleil Lt"/>
          <w:sz w:val="20"/>
          <w:szCs w:val="20"/>
        </w:rPr>
        <w:t>a</w:t>
      </w:r>
      <w:r w:rsidRPr="000A30A0">
        <w:rPr>
          <w:rFonts w:ascii="Soleil Lt" w:hAnsi="Soleil Lt"/>
          <w:sz w:val="20"/>
          <w:szCs w:val="20"/>
        </w:rPr>
        <w:t xml:space="preserve"> fores</w:t>
      </w:r>
      <w:r w:rsidR="007D29EF" w:rsidRPr="000A30A0">
        <w:rPr>
          <w:rFonts w:ascii="Soleil Lt" w:hAnsi="Soleil Lt"/>
          <w:sz w:val="20"/>
          <w:szCs w:val="20"/>
        </w:rPr>
        <w:t>t</w:t>
      </w:r>
      <w:r w:rsidRPr="000A30A0">
        <w:rPr>
          <w:rFonts w:ascii="Soleil Lt" w:hAnsi="Soleil Lt"/>
          <w:sz w:val="20"/>
          <w:szCs w:val="20"/>
        </w:rPr>
        <w:t xml:space="preserve"> that has </w:t>
      </w:r>
      <w:r w:rsidR="007D29EF" w:rsidRPr="000A30A0">
        <w:rPr>
          <w:rFonts w:ascii="Soleil Lt" w:hAnsi="Soleil Lt"/>
          <w:sz w:val="20"/>
          <w:szCs w:val="20"/>
        </w:rPr>
        <w:t>b</w:t>
      </w:r>
      <w:r w:rsidRPr="000A30A0">
        <w:rPr>
          <w:rFonts w:ascii="Soleil Lt" w:hAnsi="Soleil Lt"/>
          <w:sz w:val="20"/>
          <w:szCs w:val="20"/>
        </w:rPr>
        <w:t>een engulfed in flames, representing monumental markings within the natural wo</w:t>
      </w:r>
      <w:r w:rsidR="007D29EF" w:rsidRPr="000A30A0">
        <w:rPr>
          <w:rFonts w:ascii="Soleil Lt" w:hAnsi="Soleil Lt"/>
          <w:sz w:val="20"/>
          <w:szCs w:val="20"/>
        </w:rPr>
        <w:t>r</w:t>
      </w:r>
      <w:r w:rsidRPr="000A30A0">
        <w:rPr>
          <w:rFonts w:ascii="Soleil Lt" w:hAnsi="Soleil Lt"/>
          <w:sz w:val="20"/>
          <w:szCs w:val="20"/>
        </w:rPr>
        <w:t>ld over millennia.</w:t>
      </w:r>
    </w:p>
    <w:p w14:paraId="20CF9E0B" w14:textId="36338321" w:rsidR="00E04851" w:rsidRPr="000A30A0" w:rsidRDefault="007D29EF" w:rsidP="000A30A0">
      <w:pPr>
        <w:spacing w:line="276" w:lineRule="auto"/>
        <w:rPr>
          <w:rFonts w:ascii="Soleil Lt" w:hAnsi="Soleil Lt"/>
          <w:sz w:val="20"/>
          <w:szCs w:val="20"/>
        </w:rPr>
      </w:pPr>
      <w:r w:rsidRPr="000A30A0">
        <w:rPr>
          <w:rFonts w:ascii="Soleil Lt" w:hAnsi="Soleil Lt"/>
          <w:sz w:val="20"/>
          <w:szCs w:val="20"/>
        </w:rPr>
        <w:t>Ultimately, t</w:t>
      </w:r>
      <w:r w:rsidR="00E04851" w:rsidRPr="000A30A0">
        <w:rPr>
          <w:rFonts w:ascii="Soleil Lt" w:hAnsi="Soleil Lt"/>
          <w:sz w:val="20"/>
          <w:szCs w:val="20"/>
        </w:rPr>
        <w:t>he column places trust on the ways in which each storyteller’s words</w:t>
      </w:r>
      <w:r w:rsidRPr="000A30A0">
        <w:rPr>
          <w:rFonts w:ascii="Soleil Lt" w:hAnsi="Soleil Lt"/>
          <w:sz w:val="20"/>
          <w:szCs w:val="20"/>
        </w:rPr>
        <w:t>,</w:t>
      </w:r>
      <w:r w:rsidR="00E04851" w:rsidRPr="000A30A0">
        <w:rPr>
          <w:rFonts w:ascii="Soleil Lt" w:hAnsi="Soleil Lt"/>
          <w:sz w:val="20"/>
          <w:szCs w:val="20"/>
        </w:rPr>
        <w:t xml:space="preserve"> will bring light </w:t>
      </w:r>
      <w:r w:rsidRPr="000A30A0">
        <w:rPr>
          <w:rFonts w:ascii="Soleil Lt" w:hAnsi="Soleil Lt"/>
          <w:sz w:val="20"/>
          <w:szCs w:val="20"/>
        </w:rPr>
        <w:t xml:space="preserve">to </w:t>
      </w:r>
      <w:r w:rsidR="00E04851" w:rsidRPr="000A30A0">
        <w:rPr>
          <w:rFonts w:ascii="Soleil Lt" w:hAnsi="Soleil Lt"/>
          <w:sz w:val="20"/>
          <w:szCs w:val="20"/>
        </w:rPr>
        <w:t>illuminate our world.</w:t>
      </w:r>
    </w:p>
    <w:p w14:paraId="47AC9868" w14:textId="77777777" w:rsidR="000A30A0" w:rsidRPr="000A30A0" w:rsidRDefault="000A30A0" w:rsidP="000A30A0">
      <w:pPr>
        <w:spacing w:line="276" w:lineRule="auto"/>
        <w:rPr>
          <w:rFonts w:ascii="Soleil Lt" w:hAnsi="Soleil Lt"/>
          <w:sz w:val="20"/>
          <w:szCs w:val="20"/>
        </w:rPr>
      </w:pPr>
    </w:p>
    <w:p w14:paraId="46EAD93A" w14:textId="58D9F2A5" w:rsidR="000A30A0" w:rsidRDefault="008F2D49" w:rsidP="000A30A0">
      <w:pPr>
        <w:spacing w:line="276" w:lineRule="auto"/>
        <w:rPr>
          <w:rFonts w:ascii="Soleil Lt" w:hAnsi="Soleil Lt"/>
          <w:i/>
          <w:iCs/>
          <w:sz w:val="20"/>
          <w:szCs w:val="20"/>
        </w:rPr>
      </w:pPr>
      <w:r>
        <w:rPr>
          <w:rFonts w:ascii="Soleil Lt" w:hAnsi="Soleil Lt"/>
          <w:sz w:val="20"/>
          <w:szCs w:val="20"/>
        </w:rPr>
        <w:t>Adapted text</w:t>
      </w:r>
      <w:r w:rsidR="000A30A0" w:rsidRPr="000A30A0">
        <w:rPr>
          <w:rFonts w:ascii="Soleil Lt" w:hAnsi="Soleil Lt"/>
          <w:sz w:val="20"/>
          <w:szCs w:val="20"/>
        </w:rPr>
        <w:t xml:space="preserve">, </w:t>
      </w:r>
      <w:r w:rsidR="000A30A0" w:rsidRPr="000A30A0">
        <w:rPr>
          <w:rFonts w:ascii="Soleil Lt" w:hAnsi="Soleil Lt"/>
          <w:i/>
          <w:iCs/>
          <w:sz w:val="20"/>
          <w:szCs w:val="20"/>
        </w:rPr>
        <w:t>The Seventh</w:t>
      </w:r>
    </w:p>
    <w:p w14:paraId="7230BCE9" w14:textId="52CC1DF8" w:rsidR="008F2D49" w:rsidRPr="000A30A0" w:rsidRDefault="008F2D49" w:rsidP="000A30A0">
      <w:pPr>
        <w:spacing w:line="276" w:lineRule="auto"/>
        <w:rPr>
          <w:rFonts w:ascii="Soleil Lt" w:hAnsi="Soleil Lt"/>
          <w:sz w:val="20"/>
          <w:szCs w:val="20"/>
        </w:rPr>
      </w:pPr>
      <w:r w:rsidRPr="000A30A0">
        <w:rPr>
          <w:rFonts w:ascii="Soleil Lt" w:hAnsi="Soleil Lt"/>
          <w:sz w:val="20"/>
          <w:szCs w:val="20"/>
        </w:rPr>
        <w:t>Courtesy of the Or Gallery</w:t>
      </w:r>
    </w:p>
    <w:sectPr w:rsidR="008F2D49" w:rsidRPr="000A30A0" w:rsidSect="000A30A0">
      <w:pgSz w:w="12240" w:h="15840"/>
      <w:pgMar w:top="1440" w:right="2880" w:bottom="1440" w:left="288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EF72BB" w14:textId="77777777" w:rsidR="0085510B" w:rsidRDefault="0085510B" w:rsidP="000A30A0">
      <w:pPr>
        <w:spacing w:after="0" w:line="240" w:lineRule="auto"/>
      </w:pPr>
      <w:r>
        <w:separator/>
      </w:r>
    </w:p>
  </w:endnote>
  <w:endnote w:type="continuationSeparator" w:id="0">
    <w:p w14:paraId="132221C1" w14:textId="77777777" w:rsidR="0085510B" w:rsidRDefault="0085510B" w:rsidP="000A3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leil Lt">
    <w:altName w:val="Calibri"/>
    <w:panose1 w:val="020B0604020202020204"/>
    <w:charset w:val="00"/>
    <w:family w:val="modern"/>
    <w:notTrueType/>
    <w:pitch w:val="variable"/>
    <w:sig w:usb0="00000007" w:usb1="00000001" w:usb2="00000000" w:usb3="00000000" w:csb0="00000093"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8EC5A5" w14:textId="77777777" w:rsidR="0085510B" w:rsidRDefault="0085510B" w:rsidP="000A30A0">
      <w:pPr>
        <w:spacing w:after="0" w:line="240" w:lineRule="auto"/>
      </w:pPr>
      <w:r>
        <w:separator/>
      </w:r>
    </w:p>
  </w:footnote>
  <w:footnote w:type="continuationSeparator" w:id="0">
    <w:p w14:paraId="1CE78A6A" w14:textId="77777777" w:rsidR="0085510B" w:rsidRDefault="0085510B" w:rsidP="000A30A0">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363"/>
    <w:rsid w:val="000A30A0"/>
    <w:rsid w:val="0014325E"/>
    <w:rsid w:val="00254709"/>
    <w:rsid w:val="002C44B3"/>
    <w:rsid w:val="003B7082"/>
    <w:rsid w:val="00431363"/>
    <w:rsid w:val="0055267F"/>
    <w:rsid w:val="00590D81"/>
    <w:rsid w:val="005F2FA9"/>
    <w:rsid w:val="007D29EF"/>
    <w:rsid w:val="0085510B"/>
    <w:rsid w:val="0086701B"/>
    <w:rsid w:val="008F2D49"/>
    <w:rsid w:val="00AF6094"/>
    <w:rsid w:val="00B61FC2"/>
    <w:rsid w:val="00DB13EB"/>
    <w:rsid w:val="00E04851"/>
    <w:rsid w:val="00FD15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D7078"/>
  <w15:chartTrackingRefBased/>
  <w15:docId w15:val="{9268A792-7741-4C02-B36B-0B9278B04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136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3136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3136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3136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3136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313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13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13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13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36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3136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3136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3136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3136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313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13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13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1363"/>
    <w:rPr>
      <w:rFonts w:eastAsiaTheme="majorEastAsia" w:cstheme="majorBidi"/>
      <w:color w:val="272727" w:themeColor="text1" w:themeTint="D8"/>
    </w:rPr>
  </w:style>
  <w:style w:type="paragraph" w:styleId="Title">
    <w:name w:val="Title"/>
    <w:basedOn w:val="Normal"/>
    <w:next w:val="Normal"/>
    <w:link w:val="TitleChar"/>
    <w:uiPriority w:val="10"/>
    <w:qFormat/>
    <w:rsid w:val="004313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13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13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13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1363"/>
    <w:pPr>
      <w:spacing w:before="160"/>
      <w:jc w:val="center"/>
    </w:pPr>
    <w:rPr>
      <w:i/>
      <w:iCs/>
      <w:color w:val="404040" w:themeColor="text1" w:themeTint="BF"/>
    </w:rPr>
  </w:style>
  <w:style w:type="character" w:customStyle="1" w:styleId="QuoteChar">
    <w:name w:val="Quote Char"/>
    <w:basedOn w:val="DefaultParagraphFont"/>
    <w:link w:val="Quote"/>
    <w:uiPriority w:val="29"/>
    <w:rsid w:val="00431363"/>
    <w:rPr>
      <w:i/>
      <w:iCs/>
      <w:color w:val="404040" w:themeColor="text1" w:themeTint="BF"/>
    </w:rPr>
  </w:style>
  <w:style w:type="paragraph" w:styleId="ListParagraph">
    <w:name w:val="List Paragraph"/>
    <w:basedOn w:val="Normal"/>
    <w:uiPriority w:val="34"/>
    <w:qFormat/>
    <w:rsid w:val="00431363"/>
    <w:pPr>
      <w:ind w:left="720"/>
      <w:contextualSpacing/>
    </w:pPr>
  </w:style>
  <w:style w:type="character" w:styleId="IntenseEmphasis">
    <w:name w:val="Intense Emphasis"/>
    <w:basedOn w:val="DefaultParagraphFont"/>
    <w:uiPriority w:val="21"/>
    <w:qFormat/>
    <w:rsid w:val="00431363"/>
    <w:rPr>
      <w:i/>
      <w:iCs/>
      <w:color w:val="2E74B5" w:themeColor="accent1" w:themeShade="BF"/>
    </w:rPr>
  </w:style>
  <w:style w:type="paragraph" w:styleId="IntenseQuote">
    <w:name w:val="Intense Quote"/>
    <w:basedOn w:val="Normal"/>
    <w:next w:val="Normal"/>
    <w:link w:val="IntenseQuoteChar"/>
    <w:uiPriority w:val="30"/>
    <w:qFormat/>
    <w:rsid w:val="0043136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31363"/>
    <w:rPr>
      <w:i/>
      <w:iCs/>
      <w:color w:val="2E74B5" w:themeColor="accent1" w:themeShade="BF"/>
    </w:rPr>
  </w:style>
  <w:style w:type="character" w:styleId="IntenseReference">
    <w:name w:val="Intense Reference"/>
    <w:basedOn w:val="DefaultParagraphFont"/>
    <w:uiPriority w:val="32"/>
    <w:qFormat/>
    <w:rsid w:val="00431363"/>
    <w:rPr>
      <w:b/>
      <w:bCs/>
      <w:smallCaps/>
      <w:color w:val="2E74B5" w:themeColor="accent1" w:themeShade="BF"/>
      <w:spacing w:val="5"/>
    </w:rPr>
  </w:style>
  <w:style w:type="paragraph" w:styleId="Header">
    <w:name w:val="header"/>
    <w:basedOn w:val="Normal"/>
    <w:link w:val="HeaderChar"/>
    <w:uiPriority w:val="99"/>
    <w:unhideWhenUsed/>
    <w:rsid w:val="000A30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0A0"/>
  </w:style>
  <w:style w:type="paragraph" w:styleId="Footer">
    <w:name w:val="footer"/>
    <w:basedOn w:val="Normal"/>
    <w:link w:val="FooterChar"/>
    <w:uiPriority w:val="99"/>
    <w:unhideWhenUsed/>
    <w:rsid w:val="000A30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48164162519F478E686B45813CBF6C" ma:contentTypeVersion="24" ma:contentTypeDescription="Create a new document." ma:contentTypeScope="" ma:versionID="ae992488f67748ba7479f6d32726105c">
  <xsd:schema xmlns:xsd="http://www.w3.org/2001/XMLSchema" xmlns:xs="http://www.w3.org/2001/XMLSchema" xmlns:p="http://schemas.microsoft.com/office/2006/metadata/properties" xmlns:ns2="4c6e70ae-668e-43af-8f30-2eac41655c34" xmlns:ns3="1b3e3310-65d8-47bf-8bc9-1c4397e48da5" targetNamespace="http://schemas.microsoft.com/office/2006/metadata/properties" ma:root="true" ma:fieldsID="57f479b790ae2932031df2a382963cbb" ns2:_="" ns3:_="">
    <xsd:import namespace="4c6e70ae-668e-43af-8f30-2eac41655c34"/>
    <xsd:import namespace="1b3e3310-65d8-47bf-8bc9-1c4397e48d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_x0054_op3" minOccurs="0"/>
                <xsd:element ref="ns2:JackieVote" minOccurs="0"/>
                <xsd:element ref="ns2:Chantal" minOccurs="0"/>
                <xsd:element ref="ns2:Jackie" minOccurs="0"/>
                <xsd:element ref="ns2:Allis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e70ae-668e-43af-8f30-2eac41655c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2c9dad6-7e36-4268-83c6-d60daff56c09" ma:termSetId="09814cd3-568e-fe90-9814-8d621ff8fb84" ma:anchorId="fba54fb3-c3e1-fe81-a776-ca4b69148c4d" ma:open="true" ma:isKeyword="false">
      <xsd:complexType>
        <xsd:sequence>
          <xsd:element ref="pc:Terms" minOccurs="0" maxOccurs="1"/>
        </xsd:sequence>
      </xsd:complexType>
    </xsd:element>
    <xsd:element name="_x0054_op3" ma:index="24" nillable="true" ma:displayName="Emily vote" ma:format="Dropdown" ma:internalName="_x0054_op3" ma:percentage="FALSE">
      <xsd:simpleType>
        <xsd:restriction base="dms:Number"/>
      </xsd:simpleType>
    </xsd:element>
    <xsd:element name="JackieVote" ma:index="25" nillable="true" ma:displayName="Jackie Vote" ma:format="Dropdown" ma:internalName="JackieVote">
      <xsd:simpleType>
        <xsd:restriction base="dms:Text">
          <xsd:maxLength value="255"/>
        </xsd:restriction>
      </xsd:simpleType>
    </xsd:element>
    <xsd:element name="Chantal" ma:index="26" nillable="true" ma:displayName="Chantal" ma:format="Dropdown" ma:internalName="Chantal" ma:percentage="FALSE">
      <xsd:simpleType>
        <xsd:restriction base="dms:Number"/>
      </xsd:simpleType>
    </xsd:element>
    <xsd:element name="Jackie" ma:index="27" nillable="true" ma:displayName="Jackie" ma:format="Dropdown" ma:internalName="Jackie" ma:percentage="FALSE">
      <xsd:simpleType>
        <xsd:restriction base="dms:Number"/>
      </xsd:simpleType>
    </xsd:element>
    <xsd:element name="Allison" ma:index="28" nillable="true" ma:displayName="Allison" ma:decimals="1" ma:description="1" ma:format="Dropdown" ma:internalName="Allison" ma:percentage="FALSE">
      <xsd:simpleType>
        <xsd:restriction base="dms:Number"/>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3e3310-65d8-47bf-8bc9-1c4397e48d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4e821d9-8fa3-41a1-a1fd-52c268538d11}" ma:internalName="TaxCatchAll" ma:showField="CatchAllData" ma:web="1b3e3310-65d8-47bf-8bc9-1c4397e48d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54_op3 xmlns="4c6e70ae-668e-43af-8f30-2eac41655c34" xsi:nil="true"/>
    <JackieVote xmlns="4c6e70ae-668e-43af-8f30-2eac41655c34" xsi:nil="true"/>
    <Allison xmlns="4c6e70ae-668e-43af-8f30-2eac41655c34" xsi:nil="true"/>
    <Chantal xmlns="4c6e70ae-668e-43af-8f30-2eac41655c34" xsi:nil="true"/>
    <lcf76f155ced4ddcb4097134ff3c332f xmlns="4c6e70ae-668e-43af-8f30-2eac41655c34">
      <Terms xmlns="http://schemas.microsoft.com/office/infopath/2007/PartnerControls"/>
    </lcf76f155ced4ddcb4097134ff3c332f>
    <TaxCatchAll xmlns="1b3e3310-65d8-47bf-8bc9-1c4397e48da5" xsi:nil="true"/>
    <Jackie xmlns="4c6e70ae-668e-43af-8f30-2eac41655c34" xsi:nil="true"/>
  </documentManagement>
</p:properties>
</file>

<file path=customXml/itemProps1.xml><?xml version="1.0" encoding="utf-8"?>
<ds:datastoreItem xmlns:ds="http://schemas.openxmlformats.org/officeDocument/2006/customXml" ds:itemID="{4986B57D-67D2-473F-96E6-2FEF4AAA2B87}"/>
</file>

<file path=customXml/itemProps2.xml><?xml version="1.0" encoding="utf-8"?>
<ds:datastoreItem xmlns:ds="http://schemas.openxmlformats.org/officeDocument/2006/customXml" ds:itemID="{EAE2921D-7DE9-47FC-8073-110956D1E1F6}"/>
</file>

<file path=customXml/itemProps3.xml><?xml version="1.0" encoding="utf-8"?>
<ds:datastoreItem xmlns:ds="http://schemas.openxmlformats.org/officeDocument/2006/customXml" ds:itemID="{0405212B-3FBF-4F16-9C72-5EC2987464D7}"/>
</file>

<file path=docProps/app.xml><?xml version="1.0" encoding="utf-8"?>
<Properties xmlns="http://schemas.openxmlformats.org/officeDocument/2006/extended-properties" xmlns:vt="http://schemas.openxmlformats.org/officeDocument/2006/docPropsVTypes">
  <Template>Normal.dotm</Template>
  <TotalTime>0</TotalTime>
  <Pages>2</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North Vancouver School District</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Kerr</dc:creator>
  <cp:keywords/>
  <dc:description/>
  <cp:lastModifiedBy>Allison Kerr</cp:lastModifiedBy>
  <cp:revision>2</cp:revision>
  <cp:lastPrinted>2025-04-24T20:38:00Z</cp:lastPrinted>
  <dcterms:created xsi:type="dcterms:W3CDTF">2026-10-15T18:41:00Z</dcterms:created>
  <dcterms:modified xsi:type="dcterms:W3CDTF">2026-10-15T18:41:00Z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0x0101005748164162519F478E686B45813CBF6C</vt:lpwstr>
  </property>
</Properties>
</file>